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71" w:rsidRPr="00202D71" w:rsidRDefault="00202D71" w:rsidP="00202D71">
      <w:pPr>
        <w:pStyle w:val="a3"/>
        <w:widowControl w:val="0"/>
        <w:ind w:right="-1"/>
        <w:jc w:val="center"/>
        <w:rPr>
          <w:rFonts w:ascii="Times New Roman" w:hAnsi="Times New Roman"/>
          <w:b/>
          <w:sz w:val="24"/>
          <w:szCs w:val="28"/>
        </w:rPr>
      </w:pPr>
      <w:r w:rsidRPr="00202D71">
        <w:rPr>
          <w:rFonts w:ascii="Times New Roman" w:hAnsi="Times New Roman"/>
          <w:b/>
          <w:sz w:val="24"/>
          <w:szCs w:val="28"/>
        </w:rPr>
        <w:t>МИНИСТЕРСТВО ОБЩЕГО И ПРОФЕССИОНАЛЬНОГО ОБРАЗОВАНИЯ</w:t>
      </w:r>
    </w:p>
    <w:p w:rsidR="00202D71" w:rsidRPr="00202D71" w:rsidRDefault="00202D71" w:rsidP="00202D71">
      <w:pPr>
        <w:pStyle w:val="a3"/>
        <w:widowControl w:val="0"/>
        <w:ind w:right="-1"/>
        <w:jc w:val="center"/>
        <w:rPr>
          <w:rFonts w:ascii="Times New Roman" w:hAnsi="Times New Roman"/>
          <w:b/>
          <w:sz w:val="24"/>
          <w:szCs w:val="28"/>
        </w:rPr>
      </w:pPr>
      <w:r w:rsidRPr="00202D71">
        <w:rPr>
          <w:rFonts w:ascii="Times New Roman" w:hAnsi="Times New Roman"/>
          <w:b/>
          <w:sz w:val="24"/>
          <w:szCs w:val="28"/>
        </w:rPr>
        <w:t>РОСТОВСКОЙ ОБЛАСТИ</w:t>
      </w:r>
    </w:p>
    <w:p w:rsidR="00202D71" w:rsidRPr="00202D71" w:rsidRDefault="00202D71" w:rsidP="00202D71">
      <w:pPr>
        <w:pStyle w:val="a3"/>
        <w:widowControl w:val="0"/>
        <w:ind w:right="-1"/>
        <w:jc w:val="center"/>
        <w:rPr>
          <w:rFonts w:ascii="Times New Roman" w:hAnsi="Times New Roman"/>
          <w:b/>
          <w:sz w:val="24"/>
          <w:szCs w:val="28"/>
        </w:rPr>
      </w:pPr>
      <w:r w:rsidRPr="00202D71">
        <w:rPr>
          <w:rFonts w:ascii="Times New Roman" w:hAnsi="Times New Roman"/>
          <w:b/>
          <w:sz w:val="24"/>
          <w:szCs w:val="28"/>
        </w:rPr>
        <w:t>государственное казенное общеобразовательное учреждение Ростовской области</w:t>
      </w:r>
    </w:p>
    <w:p w:rsidR="00202D71" w:rsidRPr="00202D71" w:rsidRDefault="00202D71" w:rsidP="00202D71">
      <w:pPr>
        <w:pStyle w:val="a3"/>
        <w:widowControl w:val="0"/>
        <w:ind w:right="-1"/>
        <w:jc w:val="center"/>
        <w:rPr>
          <w:rFonts w:ascii="Times New Roman" w:hAnsi="Times New Roman"/>
          <w:b/>
          <w:sz w:val="24"/>
          <w:szCs w:val="28"/>
        </w:rPr>
      </w:pPr>
      <w:r w:rsidRPr="00202D71">
        <w:rPr>
          <w:rFonts w:ascii="Times New Roman" w:hAnsi="Times New Roman"/>
          <w:b/>
          <w:sz w:val="24"/>
          <w:szCs w:val="28"/>
        </w:rPr>
        <w:t>«Центр образования детей с ограниченными возможностями здоровья»</w:t>
      </w:r>
    </w:p>
    <w:p w:rsidR="00202D71" w:rsidRPr="00202D71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71" w:rsidRPr="00202D71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7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02D71" w:rsidRPr="00202D71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71"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 w:rsidR="00D443B1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202D71">
        <w:rPr>
          <w:rFonts w:ascii="Times New Roman" w:hAnsi="Times New Roman" w:cs="Times New Roman"/>
          <w:b/>
          <w:sz w:val="28"/>
          <w:szCs w:val="28"/>
        </w:rPr>
        <w:t>»</w:t>
      </w:r>
    </w:p>
    <w:p w:rsidR="00202D71" w:rsidRPr="00202D71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71" w:rsidRPr="00202D71" w:rsidRDefault="00202D7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71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D443B1">
        <w:rPr>
          <w:rFonts w:ascii="Times New Roman" w:hAnsi="Times New Roman" w:cs="Times New Roman"/>
          <w:sz w:val="28"/>
          <w:szCs w:val="28"/>
        </w:rPr>
        <w:t>геометрия</w:t>
      </w:r>
      <w:r w:rsidRPr="00202D71">
        <w:rPr>
          <w:rFonts w:ascii="Times New Roman" w:hAnsi="Times New Roman" w:cs="Times New Roman"/>
          <w:sz w:val="28"/>
          <w:szCs w:val="28"/>
        </w:rPr>
        <w:t>» относится к обязательной предметной области учебного плана.</w:t>
      </w:r>
    </w:p>
    <w:p w:rsidR="00202D71" w:rsidRPr="00202D71" w:rsidRDefault="00202D7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71">
        <w:rPr>
          <w:rFonts w:ascii="Times New Roman" w:hAnsi="Times New Roman" w:cs="Times New Roman"/>
          <w:sz w:val="28"/>
          <w:szCs w:val="28"/>
        </w:rPr>
        <w:t xml:space="preserve">Предметная область: </w:t>
      </w:r>
      <w:r w:rsidR="00DF6DF5">
        <w:rPr>
          <w:rFonts w:ascii="Times New Roman" w:hAnsi="Times New Roman" w:cs="Times New Roman"/>
          <w:sz w:val="28"/>
          <w:szCs w:val="28"/>
        </w:rPr>
        <w:t>Математика</w:t>
      </w:r>
      <w:r w:rsidRPr="00202D71">
        <w:rPr>
          <w:rFonts w:ascii="Times New Roman" w:hAnsi="Times New Roman" w:cs="Times New Roman"/>
          <w:sz w:val="28"/>
          <w:szCs w:val="28"/>
        </w:rPr>
        <w:t>.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Цели курса геометрии: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адаптации обучающихся;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формирование практически значимых знаний и умений;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мышления, пространственного воображения и других качеств мышления, оптимально формируемых средствами математики.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>представление о геометрии, как науке являющейся частью сферы человеческой деятельности, об этапах ее развития;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речи;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обосновывать свою точку зрения и уважительно относиться к иным мнениям;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овладение обучающимися социальными (жизненными) компетенциями, необходимыми для решения практико-ориентированных задач.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обучающимися содержанием каждого раздела.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использование начальных геометрических знаний для описания и объяснения окружающих предметов, процессов, явлений, а также оценки их </w:t>
      </w:r>
      <w:r w:rsidRPr="00D443B1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пространственных отношений; -овладение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процессов;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геометрических знаний для решения учебно-познавательных и учебно-практических задач; </w:t>
      </w:r>
    </w:p>
    <w:p w:rsid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B1">
        <w:rPr>
          <w:rFonts w:ascii="Times New Roman" w:hAnsi="Times New Roman" w:cs="Times New Roman"/>
          <w:sz w:val="28"/>
          <w:szCs w:val="28"/>
        </w:rPr>
        <w:t xml:space="preserve">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таблицами; </w:t>
      </w:r>
    </w:p>
    <w:p w:rsidR="00D443B1" w:rsidRPr="00D443B1" w:rsidRDefault="00D443B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443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43B1">
        <w:rPr>
          <w:rFonts w:ascii="Times New Roman" w:hAnsi="Times New Roman" w:cs="Times New Roman"/>
          <w:sz w:val="28"/>
          <w:szCs w:val="28"/>
        </w:rPr>
        <w:t xml:space="preserve">овладение базовым понятийным аппаратом: иметь представление об основных геометрических объектах (точка, прямая, ломаная, угол, многоугольник, многогранник, круг, окружность, шар). </w:t>
      </w:r>
    </w:p>
    <w:sectPr w:rsidR="00D443B1" w:rsidRPr="00D443B1" w:rsidSect="006F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1"/>
    <w:rsid w:val="00202D71"/>
    <w:rsid w:val="002C7161"/>
    <w:rsid w:val="006366A0"/>
    <w:rsid w:val="006F082D"/>
    <w:rsid w:val="007107A4"/>
    <w:rsid w:val="00C6467B"/>
    <w:rsid w:val="00D443B1"/>
    <w:rsid w:val="00DB45B6"/>
    <w:rsid w:val="00DF6DF5"/>
    <w:rsid w:val="00F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4A89"/>
  <w15:docId w15:val="{0FB6C2E8-4BEB-47D8-957A-AEC1AAB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Anastasia</cp:lastModifiedBy>
  <cp:revision>2</cp:revision>
  <cp:lastPrinted>2019-09-08T09:28:00Z</cp:lastPrinted>
  <dcterms:created xsi:type="dcterms:W3CDTF">2019-09-08T15:14:00Z</dcterms:created>
  <dcterms:modified xsi:type="dcterms:W3CDTF">2019-09-08T15:14:00Z</dcterms:modified>
</cp:coreProperties>
</file>